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98" w:rsidRDefault="00CF6F98" w:rsidP="00CF6F98">
      <w:pPr>
        <w:jc w:val="center"/>
        <w:rPr>
          <w:rFonts w:asciiTheme="majorHAnsi" w:hAnsiTheme="majorHAnsi" w:cstheme="majorHAnsi"/>
          <w:b/>
          <w:sz w:val="28"/>
          <w:szCs w:val="28"/>
        </w:rPr>
      </w:pPr>
      <w:r w:rsidRPr="00CF6F98">
        <w:rPr>
          <w:rFonts w:asciiTheme="majorHAnsi" w:hAnsiTheme="majorHAnsi" w:cstheme="majorHAnsi"/>
          <w:b/>
          <w:sz w:val="28"/>
          <w:szCs w:val="28"/>
        </w:rPr>
        <w:t>Japan-China Relations at a Crossroads</w:t>
      </w:r>
    </w:p>
    <w:p w:rsidR="00CF6F98" w:rsidRPr="00CF6F98" w:rsidRDefault="00CF6F98" w:rsidP="00CF6F98">
      <w:pPr>
        <w:jc w:val="center"/>
        <w:rPr>
          <w:rFonts w:asciiTheme="majorHAnsi" w:hAnsiTheme="majorHAnsi" w:cstheme="majorHAnsi"/>
          <w:b/>
          <w:sz w:val="28"/>
          <w:szCs w:val="28"/>
        </w:rPr>
      </w:pPr>
    </w:p>
    <w:p w:rsidR="00CF6F98" w:rsidRPr="00CF6F98" w:rsidRDefault="00CF6F98" w:rsidP="00CF6F98">
      <w:pPr>
        <w:wordWrap w:val="0"/>
        <w:jc w:val="right"/>
        <w:rPr>
          <w:rFonts w:asciiTheme="majorHAnsi" w:hAnsiTheme="majorHAnsi" w:cstheme="majorHAnsi"/>
          <w:sz w:val="24"/>
          <w:szCs w:val="24"/>
        </w:rPr>
      </w:pPr>
      <w:r w:rsidRPr="00CF6F98">
        <w:rPr>
          <w:rFonts w:asciiTheme="majorHAnsi" w:hAnsiTheme="majorHAnsi" w:cstheme="majorHAnsi"/>
          <w:sz w:val="24"/>
          <w:szCs w:val="24"/>
        </w:rPr>
        <w:t>By K</w:t>
      </w:r>
      <w:r w:rsidRPr="00CF6F98">
        <w:rPr>
          <w:rFonts w:asciiTheme="majorHAnsi" w:hAnsiTheme="majorHAnsi" w:cstheme="majorHAnsi" w:hint="eastAsia"/>
          <w:sz w:val="24"/>
          <w:szCs w:val="24"/>
        </w:rPr>
        <w:t>oichiro</w:t>
      </w:r>
      <w:r w:rsidRPr="00CF6F98">
        <w:rPr>
          <w:rFonts w:asciiTheme="majorHAnsi" w:hAnsiTheme="majorHAnsi" w:cstheme="majorHAnsi"/>
          <w:sz w:val="24"/>
          <w:szCs w:val="24"/>
        </w:rPr>
        <w:t xml:space="preserve"> G</w:t>
      </w:r>
      <w:r w:rsidRPr="00CF6F98">
        <w:rPr>
          <w:rFonts w:asciiTheme="majorHAnsi" w:hAnsiTheme="majorHAnsi" w:cstheme="majorHAnsi" w:hint="eastAsia"/>
          <w:sz w:val="24"/>
          <w:szCs w:val="24"/>
        </w:rPr>
        <w:t>emba, Foreign Minister of Japan</w:t>
      </w:r>
    </w:p>
    <w:p w:rsidR="001011B6" w:rsidRPr="00CF6F98" w:rsidRDefault="00CF6F98" w:rsidP="00CF6F98">
      <w:pPr>
        <w:jc w:val="right"/>
        <w:rPr>
          <w:rFonts w:asciiTheme="majorHAnsi" w:hAnsiTheme="majorHAnsi" w:cstheme="majorHAnsi"/>
          <w:sz w:val="20"/>
          <w:szCs w:val="20"/>
        </w:rPr>
      </w:pPr>
      <w:r w:rsidRPr="00CF6F98">
        <w:rPr>
          <w:rFonts w:asciiTheme="majorHAnsi" w:hAnsiTheme="majorHAnsi" w:cstheme="majorHAnsi"/>
          <w:sz w:val="20"/>
          <w:szCs w:val="20"/>
        </w:rPr>
        <w:t>Published in the Internation</w:t>
      </w:r>
      <w:r w:rsidR="00E11944">
        <w:rPr>
          <w:rFonts w:asciiTheme="majorHAnsi" w:hAnsiTheme="majorHAnsi" w:cstheme="majorHAnsi"/>
          <w:sz w:val="20"/>
          <w:szCs w:val="20"/>
        </w:rPr>
        <w:t>al Herald Tribune on November 2</w:t>
      </w:r>
      <w:r w:rsidR="00E11944">
        <w:rPr>
          <w:rFonts w:asciiTheme="majorHAnsi" w:hAnsiTheme="majorHAnsi" w:cstheme="majorHAnsi" w:hint="eastAsia"/>
          <w:sz w:val="20"/>
          <w:szCs w:val="20"/>
        </w:rPr>
        <w:t>1</w:t>
      </w:r>
      <w:r w:rsidRPr="00CF6F98">
        <w:rPr>
          <w:rFonts w:asciiTheme="majorHAnsi" w:hAnsiTheme="majorHAnsi" w:cstheme="majorHAnsi"/>
          <w:sz w:val="20"/>
          <w:szCs w:val="20"/>
        </w:rPr>
        <w:t>, 2012</w:t>
      </w:r>
    </w:p>
    <w:p w:rsidR="00CF6F98" w:rsidRPr="00CF6F98" w:rsidRDefault="00CF6F98" w:rsidP="00CF6F98">
      <w:pPr>
        <w:rPr>
          <w:rFonts w:asciiTheme="majorHAnsi" w:hAnsiTheme="majorHAnsi" w:cstheme="majorHAnsi"/>
        </w:rPr>
      </w:pPr>
    </w:p>
    <w:p w:rsidR="00CF6F98" w:rsidRPr="00CF6F98" w:rsidRDefault="00CF6F98" w:rsidP="00CF6F98">
      <w:pPr>
        <w:widowControl/>
        <w:spacing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O</w:t>
      </w:r>
      <w:r w:rsidR="000D7077">
        <w:rPr>
          <w:rFonts w:asciiTheme="majorHAnsi" w:eastAsia="ＭＳ Ｐゴシック" w:hAnsiTheme="majorHAnsi" w:cstheme="majorHAnsi" w:hint="eastAsia"/>
          <w:color w:val="000000"/>
          <w:kern w:val="0"/>
          <w:sz w:val="24"/>
          <w:szCs w:val="24"/>
        </w:rPr>
        <w:t>ver</w:t>
      </w:r>
      <w:r w:rsidRPr="00CF6F98">
        <w:rPr>
          <w:rFonts w:asciiTheme="majorHAnsi" w:eastAsia="ＭＳ Ｐゴシック" w:hAnsiTheme="majorHAnsi" w:cstheme="majorHAnsi"/>
          <w:color w:val="000000"/>
          <w:kern w:val="0"/>
          <w:sz w:val="24"/>
          <w:szCs w:val="24"/>
        </w:rPr>
        <w:t xml:space="preserve"> the past decade or more, global security concerns have focused on developments in the Middle East, and the situation there remains worryingly volatile. Recently, however, the security environment in the Asia-Pacific region has also become increasingly unstable and is causing growing concern, as is evident from the U.S. strategic rebalancing toward the region. As a democracy in Asia, Japan has been contributing to peace and prosperity of the entire world, founding on our alliance with the United States. </w:t>
      </w:r>
    </w:p>
    <w:p w:rsidR="00CF6F98" w:rsidRPr="00CF6F98" w:rsidRDefault="00CF6F98" w:rsidP="00CF6F98">
      <w:pPr>
        <w:rPr>
          <w:rFonts w:asciiTheme="majorHAnsi" w:hAnsiTheme="majorHAnsi" w:cstheme="majorHAnsi"/>
          <w:sz w:val="24"/>
          <w:szCs w:val="24"/>
        </w:rPr>
      </w:pP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Following the presidential election in the United States, new leadership has now taken helm of China. Japan’s relationship with neighboring China represents one of Japan’s most important bilateral relationships. The government of Japan hopes to enhance its relations with China’s new leadership.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On the other hand, it is a fact that tension exists between the two countries over the Senkaku Islands. As seen in media reports, large-scale anti-Japan demonstrations have taken place throughout China, and Japanese companies that were attacked are now suffering well over $100 million in total damages and losses.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Nevertheless, Japan has been consistently dealing with the situation with composure. We will continue to promote the “mutually beneficial relationship based on common strategic interests” between Japan and China from a broad perspective. Japan has been reiterating that China’s development is an opportunity for the global community, including Japan. This position will remain unchanged.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For countries in the Asia-Pacific region, the cause for concern is the trend of China’s maritime activities. In a report to the 18th National Congress of the Communist Party by Hu Jintao, China explicitly outlined its policy to “resolutely safeguard China’s maritime rights and interests, and build China into a maritime power.”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Japan is clearly not alone in hoping that this policy will be achieved in accordance with international law and in harmony with neighboring nations. What we are seeing in the South China Sea and around the Senkaku Islands, however, raises concern. China appears to be attempting to make the practice of dispatching government vessels to these areas an everyday affair, and change the status quo through coercion.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lastRenderedPageBreak/>
        <w:t xml:space="preserve">At the party congress, President Hu also stated, “China opposes hegemonism and power politics in all their forms and will never seek hegemony or engage in expansion.” Japan welcomes this stance and strongly hopes that China will demonstrate this policy through real actions to reassure its neighbors. In this context, it becomes clear that the situation surrounding the Senkaku Islands raises questions not about the past of a country but about the future of our region.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I would like to take this opportunity to respond to some of the questions that frequently arise among those concerned about the current situation.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First, </w:t>
      </w:r>
      <w:r w:rsidRPr="00CF6F98">
        <w:rPr>
          <w:rFonts w:asciiTheme="majorHAnsi" w:eastAsia="ＭＳ Ｐゴシック" w:hAnsiTheme="majorHAnsi" w:cstheme="majorHAnsi"/>
          <w:i/>
          <w:iCs/>
          <w:color w:val="000000"/>
          <w:kern w:val="0"/>
          <w:sz w:val="24"/>
          <w:szCs w:val="24"/>
        </w:rPr>
        <w:t>why did Japan purchase three of the Senkaku Islands in September?</w:t>
      </w:r>
      <w:r w:rsidRPr="00CF6F98">
        <w:rPr>
          <w:rFonts w:asciiTheme="majorHAnsi" w:eastAsia="ＭＳ Ｐゴシック" w:hAnsiTheme="majorHAnsi" w:cstheme="majorHAnsi"/>
          <w:color w:val="000000"/>
          <w:kern w:val="0"/>
          <w:sz w:val="24"/>
          <w:szCs w:val="24"/>
        </w:rPr>
        <w:t xml:space="preserve">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The objective was to minimize any adverse impact on the Japan-China relationship. There is no doubt that the Senkaku Islands are an inherent part of Japan, as evidenced by both historical facts and international law. Tokyo Governor Shintaro Ishihara announced his intention in April to buy and develop facilities on the islands. Purchasing the islands instead was the only viable and best option available to the government of Japan to protect bilateral relations.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The measure taken by the government of Japan was just a transfer of title under Japanese domestic law and just means that the ownership of the islands — held by the government until 1932 — was returned from a private citizen to the government.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It is regrettable that China has not fully understood how the relationship between Japanese central and local governments functions, nor how private property is secured, due to the differences between the two countries.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Second, </w:t>
      </w:r>
      <w:r w:rsidRPr="00CF6F98">
        <w:rPr>
          <w:rFonts w:asciiTheme="majorHAnsi" w:eastAsia="ＭＳ Ｐゴシック" w:hAnsiTheme="majorHAnsi" w:cstheme="majorHAnsi"/>
          <w:i/>
          <w:iCs/>
          <w:color w:val="000000"/>
          <w:kern w:val="0"/>
          <w:sz w:val="24"/>
          <w:szCs w:val="24"/>
        </w:rPr>
        <w:t>is the government of Japan trying to deny the international order established after World War II?</w:t>
      </w:r>
      <w:r w:rsidRPr="00CF6F98">
        <w:rPr>
          <w:rFonts w:asciiTheme="majorHAnsi" w:eastAsia="ＭＳ Ｐゴシック" w:hAnsiTheme="majorHAnsi" w:cstheme="majorHAnsi"/>
          <w:color w:val="000000"/>
          <w:kern w:val="0"/>
          <w:sz w:val="24"/>
          <w:szCs w:val="24"/>
        </w:rPr>
        <w:t xml:space="preserve">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Absolutely not. Japan is a peace-loving nation and has greatly and consistently contributed to peace and prosperity throughout Asia in the post-war period. This policy, strongly supported by our citizens, is a hallmark of Japan and will never change. An annual BBC World Service poll measuring perceptions of different countries’ influence on the world </w:t>
      </w:r>
      <w:hyperlink r:id="rId6" w:history="1">
        <w:r w:rsidRPr="00CF6F98">
          <w:rPr>
            <w:rFonts w:asciiTheme="majorHAnsi" w:eastAsia="ＭＳ Ｐゴシック" w:hAnsiTheme="majorHAnsi" w:cstheme="majorHAnsi"/>
            <w:kern w:val="0"/>
            <w:sz w:val="24"/>
            <w:szCs w:val="24"/>
          </w:rPr>
          <w:t>consistently ranks Japan highly</w:t>
        </w:r>
      </w:hyperlink>
      <w:r w:rsidRPr="00CF6F98">
        <w:rPr>
          <w:rFonts w:asciiTheme="majorHAnsi" w:eastAsia="ＭＳ Ｐゴシック" w:hAnsiTheme="majorHAnsi" w:cstheme="majorHAnsi"/>
          <w:kern w:val="0"/>
          <w:sz w:val="24"/>
          <w:szCs w:val="24"/>
        </w:rPr>
        <w:t xml:space="preserve">, </w:t>
      </w:r>
      <w:r w:rsidRPr="00CF6F98">
        <w:rPr>
          <w:rFonts w:asciiTheme="majorHAnsi" w:eastAsia="ＭＳ Ｐゴシック" w:hAnsiTheme="majorHAnsi" w:cstheme="majorHAnsi"/>
          <w:color w:val="000000"/>
          <w:kern w:val="0"/>
          <w:sz w:val="24"/>
          <w:szCs w:val="24"/>
        </w:rPr>
        <w:t xml:space="preserve">finding that Japan is seen as having a positive impact on the world.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In a joint statement between China and Japan issued when President Hu visited Japan in 2008</w:t>
      </w:r>
      <w:r w:rsidRPr="00CF6F98">
        <w:rPr>
          <w:rFonts w:asciiTheme="majorHAnsi" w:eastAsia="ＭＳ Ｐゴシック" w:hAnsiTheme="majorHAnsi" w:cstheme="majorHAnsi"/>
          <w:kern w:val="0"/>
          <w:sz w:val="24"/>
          <w:szCs w:val="24"/>
        </w:rPr>
        <w:t xml:space="preserve">, </w:t>
      </w:r>
      <w:hyperlink r:id="rId7" w:history="1">
        <w:r w:rsidRPr="00CF6F98">
          <w:rPr>
            <w:rFonts w:asciiTheme="majorHAnsi" w:eastAsia="ＭＳ Ｐゴシック" w:hAnsiTheme="majorHAnsi" w:cstheme="majorHAnsi"/>
            <w:kern w:val="0"/>
            <w:sz w:val="24"/>
            <w:szCs w:val="24"/>
          </w:rPr>
          <w:t>China itself stated that</w:t>
        </w:r>
      </w:hyperlink>
      <w:r w:rsidRPr="00CF6F98">
        <w:rPr>
          <w:rFonts w:asciiTheme="majorHAnsi" w:eastAsia="ＭＳ Ｐゴシック" w:hAnsiTheme="majorHAnsi" w:cstheme="majorHAnsi"/>
          <w:kern w:val="0"/>
          <w:sz w:val="24"/>
          <w:szCs w:val="24"/>
        </w:rPr>
        <w:t>, “</w:t>
      </w:r>
      <w:r w:rsidRPr="00CF6F98">
        <w:rPr>
          <w:rFonts w:asciiTheme="majorHAnsi" w:eastAsia="ＭＳ Ｐゴシック" w:hAnsiTheme="majorHAnsi" w:cstheme="majorHAnsi"/>
          <w:color w:val="000000"/>
          <w:kern w:val="0"/>
          <w:sz w:val="24"/>
          <w:szCs w:val="24"/>
        </w:rPr>
        <w:t xml:space="preserve">The Chinese side expressed its positive evaluation of Japan’s consistent pursuit of the path of a peaceful country and Japan’s </w:t>
      </w:r>
      <w:r w:rsidRPr="00CF6F98">
        <w:rPr>
          <w:rFonts w:asciiTheme="majorHAnsi" w:eastAsia="ＭＳ Ｐゴシック" w:hAnsiTheme="majorHAnsi" w:cstheme="majorHAnsi"/>
          <w:color w:val="000000"/>
          <w:kern w:val="0"/>
          <w:sz w:val="24"/>
          <w:szCs w:val="24"/>
        </w:rPr>
        <w:lastRenderedPageBreak/>
        <w:t xml:space="preserve">contribution to the peace and stability of the world through peaceful means over more than 60 years since World War II.”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As a first step after the war, Japan concluded the San Francisco Peace Treaty, which was signed by 48 other countries</w:t>
      </w:r>
      <w:r w:rsidRPr="00CF6F98">
        <w:rPr>
          <w:rFonts w:asciiTheme="majorHAnsi" w:eastAsia="ＭＳ Ｐゴシック" w:hAnsiTheme="majorHAnsi" w:cstheme="majorHAnsi"/>
          <w:kern w:val="0"/>
          <w:sz w:val="24"/>
          <w:szCs w:val="24"/>
        </w:rPr>
        <w:t xml:space="preserve">, </w:t>
      </w:r>
      <w:hyperlink r:id="rId8" w:history="1">
        <w:r w:rsidRPr="00CF6F98">
          <w:rPr>
            <w:rFonts w:asciiTheme="majorHAnsi" w:eastAsia="ＭＳ Ｐゴシック" w:hAnsiTheme="majorHAnsi" w:cstheme="majorHAnsi"/>
            <w:kern w:val="0"/>
            <w:sz w:val="24"/>
            <w:szCs w:val="24"/>
          </w:rPr>
          <w:t>including the United States</w:t>
        </w:r>
      </w:hyperlink>
      <w:r w:rsidRPr="00CF6F98">
        <w:rPr>
          <w:rFonts w:asciiTheme="majorHAnsi" w:eastAsia="ＭＳ Ｐゴシック" w:hAnsiTheme="majorHAnsi" w:cstheme="majorHAnsi"/>
          <w:kern w:val="0"/>
          <w:sz w:val="24"/>
          <w:szCs w:val="24"/>
        </w:rPr>
        <w:t>.</w:t>
      </w:r>
      <w:r w:rsidRPr="00CF6F98">
        <w:rPr>
          <w:rFonts w:asciiTheme="majorHAnsi" w:eastAsia="ＭＳ Ｐゴシック" w:hAnsiTheme="majorHAnsi" w:cstheme="majorHAnsi"/>
          <w:color w:val="000000"/>
          <w:kern w:val="0"/>
          <w:sz w:val="24"/>
          <w:szCs w:val="24"/>
        </w:rPr>
        <w:t xml:space="preserve"> The treaty constitutes an important element of the postwar international order, but the Chinese government considers the treaty “illegal and void.” In addition, China enacted a Law on the Territorial Sea and the Contiguous Zone in 1992 that treats the Senkaku Islands as belonging to China, thus trying to unilaterally change the status of the islands defined by the San Francisco Peace Treaty. Which country, Japan or China, negates the postwar international order?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Third, </w:t>
      </w:r>
      <w:r w:rsidRPr="00CF6F98">
        <w:rPr>
          <w:rFonts w:asciiTheme="majorHAnsi" w:eastAsia="ＭＳ Ｐゴシック" w:hAnsiTheme="majorHAnsi" w:cstheme="majorHAnsi"/>
          <w:i/>
          <w:iCs/>
          <w:color w:val="000000"/>
          <w:kern w:val="0"/>
          <w:sz w:val="24"/>
          <w:szCs w:val="24"/>
        </w:rPr>
        <w:t>why does not Japan refer the issue to the International Court of Justice?</w:t>
      </w:r>
      <w:r w:rsidRPr="00CF6F98">
        <w:rPr>
          <w:rFonts w:asciiTheme="majorHAnsi" w:eastAsia="ＭＳ Ｐゴシック" w:hAnsiTheme="majorHAnsi" w:cstheme="majorHAnsi"/>
          <w:color w:val="000000"/>
          <w:kern w:val="0"/>
          <w:sz w:val="24"/>
          <w:szCs w:val="24"/>
        </w:rPr>
        <w:t xml:space="preserve">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This is a question that is often wrongly directed toward Japan. It is Japan that has valid control over the Senkaku Islands under international law, and it is China that is seeking to challenge the status quo. The question should be posed to China.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Japan has accepted the jurisdiction of the I.C.J. as compulsory. Since China is undertaking various campaigns to promote their assertions in international forums, it seems to make sense for China to seek a solution based on international law. Why don’t they show any signs of accepting the jurisdiction of the I.C.J. as compulsory and taking their arguments to the I.C.J.? </w:t>
      </w:r>
    </w:p>
    <w:p w:rsidR="00CF6F98" w:rsidRP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 xml:space="preserve">Japan-China relations now stand at a major crossroads. We must more than ever remind ourselves of the tremendous efforts made by the leaders of our two countries as they devoted themselves to normalizing relations, and decided to establish a “mutually beneficial relationship based on common strategic interests” thereby taking the bilateral relationship to a higher level. Because we share strategic interests not only in terms of bilateral relations but in a variety of fields, Japan and China have committed to building win-win ties through cooperation in each field. </w:t>
      </w:r>
    </w:p>
    <w:p w:rsidR="00CF6F98" w:rsidRDefault="00CF6F98" w:rsidP="00CF6F98">
      <w:pPr>
        <w:widowControl/>
        <w:spacing w:after="240" w:line="352" w:lineRule="atLeast"/>
        <w:jc w:val="left"/>
        <w:rPr>
          <w:rFonts w:asciiTheme="majorHAnsi" w:eastAsia="ＭＳ Ｐゴシック" w:hAnsiTheme="majorHAnsi" w:cstheme="majorHAnsi"/>
          <w:color w:val="000000"/>
          <w:kern w:val="0"/>
          <w:sz w:val="24"/>
          <w:szCs w:val="24"/>
        </w:rPr>
      </w:pPr>
      <w:r w:rsidRPr="00CF6F98">
        <w:rPr>
          <w:rFonts w:asciiTheme="majorHAnsi" w:eastAsia="ＭＳ Ｐゴシック" w:hAnsiTheme="majorHAnsi" w:cstheme="majorHAnsi"/>
          <w:color w:val="000000"/>
          <w:kern w:val="0"/>
          <w:sz w:val="24"/>
          <w:szCs w:val="24"/>
        </w:rPr>
        <w:t>We cannot make any concessions where sovereignty is concerned. At the same time, Japan, as a responsible member of the international community, stands ready to stabilize relations with China. We hope the new leadership in China will</w:t>
      </w:r>
      <w:r>
        <w:rPr>
          <w:rFonts w:asciiTheme="majorHAnsi" w:eastAsia="ＭＳ Ｐゴシック" w:hAnsiTheme="majorHAnsi" w:cstheme="majorHAnsi"/>
          <w:color w:val="000000"/>
          <w:kern w:val="0"/>
          <w:sz w:val="24"/>
          <w:szCs w:val="24"/>
        </w:rPr>
        <w:t xml:space="preserve"> also take a positive approach.</w:t>
      </w:r>
    </w:p>
    <w:p w:rsidR="00CF6F98" w:rsidRPr="00CF6F98" w:rsidRDefault="00CF6F98" w:rsidP="00CF6F98">
      <w:pPr>
        <w:widowControl/>
        <w:spacing w:after="240" w:line="352" w:lineRule="atLeast"/>
        <w:jc w:val="right"/>
        <w:rPr>
          <w:rFonts w:asciiTheme="majorHAnsi" w:eastAsia="ＭＳ Ｐゴシック" w:hAnsiTheme="majorHAnsi" w:cstheme="majorHAnsi"/>
          <w:color w:val="000000"/>
          <w:kern w:val="0"/>
          <w:sz w:val="24"/>
          <w:szCs w:val="24"/>
        </w:rPr>
      </w:pPr>
      <w:r>
        <w:rPr>
          <w:rFonts w:asciiTheme="majorHAnsi" w:eastAsia="ＭＳ Ｐゴシック" w:hAnsiTheme="majorHAnsi" w:cstheme="majorHAnsi" w:hint="eastAsia"/>
          <w:color w:val="000000"/>
          <w:kern w:val="0"/>
          <w:sz w:val="24"/>
          <w:szCs w:val="24"/>
        </w:rPr>
        <w:t>-End-</w:t>
      </w:r>
    </w:p>
    <w:sectPr w:rsidR="00CF6F98" w:rsidRPr="00CF6F98" w:rsidSect="00CF6F9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A0F" w:rsidRDefault="001B1A0F" w:rsidP="00CF6F98">
      <w:r>
        <w:separator/>
      </w:r>
    </w:p>
  </w:endnote>
  <w:endnote w:type="continuationSeparator" w:id="0">
    <w:p w:rsidR="001B1A0F" w:rsidRDefault="001B1A0F" w:rsidP="00CF6F9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4126"/>
      <w:docPartObj>
        <w:docPartGallery w:val="Page Numbers (Bottom of Page)"/>
        <w:docPartUnique/>
      </w:docPartObj>
    </w:sdtPr>
    <w:sdtContent>
      <w:p w:rsidR="00CF6F98" w:rsidRDefault="00B47930">
        <w:pPr>
          <w:pStyle w:val="a7"/>
          <w:jc w:val="center"/>
        </w:pPr>
        <w:fldSimple w:instr=" PAGE   \* MERGEFORMAT ">
          <w:r w:rsidR="00A13767" w:rsidRPr="00A13767">
            <w:rPr>
              <w:noProof/>
              <w:lang w:val="ja-JP"/>
            </w:rPr>
            <w:t>1</w:t>
          </w:r>
        </w:fldSimple>
      </w:p>
    </w:sdtContent>
  </w:sdt>
  <w:p w:rsidR="00CF6F98" w:rsidRDefault="00CF6F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A0F" w:rsidRDefault="001B1A0F" w:rsidP="00CF6F98">
      <w:r>
        <w:separator/>
      </w:r>
    </w:p>
  </w:footnote>
  <w:footnote w:type="continuationSeparator" w:id="0">
    <w:p w:rsidR="001B1A0F" w:rsidRDefault="001B1A0F" w:rsidP="00CF6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6F98"/>
    <w:rsid w:val="000D7077"/>
    <w:rsid w:val="000E7A18"/>
    <w:rsid w:val="001011B6"/>
    <w:rsid w:val="001B1A0F"/>
    <w:rsid w:val="00A13767"/>
    <w:rsid w:val="00B47930"/>
    <w:rsid w:val="00CF6F98"/>
    <w:rsid w:val="00D97DB8"/>
    <w:rsid w:val="00E11944"/>
    <w:rsid w:val="00E917AC"/>
    <w:rsid w:val="00F05893"/>
    <w:rsid w:val="00F33E8E"/>
    <w:rsid w:val="00FB14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6F98"/>
    <w:rPr>
      <w:b/>
      <w:bCs/>
    </w:rPr>
  </w:style>
  <w:style w:type="character" w:styleId="a4">
    <w:name w:val="Emphasis"/>
    <w:basedOn w:val="a0"/>
    <w:uiPriority w:val="20"/>
    <w:qFormat/>
    <w:rsid w:val="00CF6F98"/>
    <w:rPr>
      <w:i/>
      <w:iCs/>
    </w:rPr>
  </w:style>
  <w:style w:type="paragraph" w:styleId="a5">
    <w:name w:val="header"/>
    <w:basedOn w:val="a"/>
    <w:link w:val="a6"/>
    <w:uiPriority w:val="99"/>
    <w:semiHidden/>
    <w:unhideWhenUsed/>
    <w:rsid w:val="00CF6F98"/>
    <w:pPr>
      <w:tabs>
        <w:tab w:val="center" w:pos="4252"/>
        <w:tab w:val="right" w:pos="8504"/>
      </w:tabs>
      <w:snapToGrid w:val="0"/>
    </w:pPr>
  </w:style>
  <w:style w:type="character" w:customStyle="1" w:styleId="a6">
    <w:name w:val="ヘッダー (文字)"/>
    <w:basedOn w:val="a0"/>
    <w:link w:val="a5"/>
    <w:uiPriority w:val="99"/>
    <w:semiHidden/>
    <w:rsid w:val="00CF6F98"/>
  </w:style>
  <w:style w:type="paragraph" w:styleId="a7">
    <w:name w:val="footer"/>
    <w:basedOn w:val="a"/>
    <w:link w:val="a8"/>
    <w:uiPriority w:val="99"/>
    <w:unhideWhenUsed/>
    <w:rsid w:val="00CF6F98"/>
    <w:pPr>
      <w:tabs>
        <w:tab w:val="center" w:pos="4252"/>
        <w:tab w:val="right" w:pos="8504"/>
      </w:tabs>
      <w:snapToGrid w:val="0"/>
    </w:pPr>
  </w:style>
  <w:style w:type="character" w:customStyle="1" w:styleId="a8">
    <w:name w:val="フッター (文字)"/>
    <w:basedOn w:val="a0"/>
    <w:link w:val="a7"/>
    <w:uiPriority w:val="99"/>
    <w:rsid w:val="00CF6F98"/>
  </w:style>
</w:styles>
</file>

<file path=word/webSettings.xml><?xml version="1.0" encoding="utf-8"?>
<w:webSettings xmlns:r="http://schemas.openxmlformats.org/officeDocument/2006/relationships" xmlns:w="http://schemas.openxmlformats.org/wordprocessingml/2006/main">
  <w:divs>
    <w:div w:id="433748420">
      <w:bodyDiv w:val="1"/>
      <w:marLeft w:val="0"/>
      <w:marRight w:val="0"/>
      <w:marTop w:val="0"/>
      <w:marBottom w:val="0"/>
      <w:divBdr>
        <w:top w:val="none" w:sz="0" w:space="0" w:color="auto"/>
        <w:left w:val="none" w:sz="0" w:space="0" w:color="auto"/>
        <w:bottom w:val="none" w:sz="0" w:space="0" w:color="auto"/>
        <w:right w:val="none" w:sz="0" w:space="0" w:color="auto"/>
      </w:divBdr>
      <w:divsChild>
        <w:div w:id="1128667188">
          <w:marLeft w:val="0"/>
          <w:marRight w:val="0"/>
          <w:marTop w:val="0"/>
          <w:marBottom w:val="0"/>
          <w:divBdr>
            <w:top w:val="single" w:sz="6" w:space="0" w:color="999999"/>
            <w:left w:val="none" w:sz="0" w:space="0" w:color="auto"/>
            <w:bottom w:val="none" w:sz="0" w:space="0" w:color="auto"/>
            <w:right w:val="none" w:sz="0" w:space="0" w:color="auto"/>
          </w:divBdr>
          <w:divsChild>
            <w:div w:id="751703457">
              <w:marLeft w:val="0"/>
              <w:marRight w:val="0"/>
              <w:marTop w:val="204"/>
              <w:marBottom w:val="0"/>
              <w:divBdr>
                <w:top w:val="single" w:sz="6" w:space="0" w:color="FFFFFF"/>
                <w:left w:val="none" w:sz="0" w:space="0" w:color="auto"/>
                <w:bottom w:val="none" w:sz="0" w:space="0" w:color="auto"/>
                <w:right w:val="none" w:sz="0" w:space="0" w:color="auto"/>
              </w:divBdr>
              <w:divsChild>
                <w:div w:id="1022784561">
                  <w:marLeft w:val="0"/>
                  <w:marRight w:val="0"/>
                  <w:marTop w:val="0"/>
                  <w:marBottom w:val="0"/>
                  <w:divBdr>
                    <w:top w:val="none" w:sz="0" w:space="0" w:color="auto"/>
                    <w:left w:val="none" w:sz="0" w:space="0" w:color="auto"/>
                    <w:bottom w:val="none" w:sz="0" w:space="0" w:color="auto"/>
                    <w:right w:val="none" w:sz="0" w:space="0" w:color="auto"/>
                  </w:divBdr>
                  <w:divsChild>
                    <w:div w:id="789007810">
                      <w:marLeft w:val="0"/>
                      <w:marRight w:val="14"/>
                      <w:marTop w:val="0"/>
                      <w:marBottom w:val="0"/>
                      <w:divBdr>
                        <w:top w:val="none" w:sz="0" w:space="0" w:color="auto"/>
                        <w:left w:val="none" w:sz="0" w:space="0" w:color="auto"/>
                        <w:bottom w:val="none" w:sz="0" w:space="0" w:color="auto"/>
                        <w:right w:val="none" w:sz="0" w:space="0" w:color="auto"/>
                      </w:divBdr>
                      <w:divsChild>
                        <w:div w:id="588081454">
                          <w:marLeft w:val="0"/>
                          <w:marRight w:val="0"/>
                          <w:marTop w:val="0"/>
                          <w:marBottom w:val="0"/>
                          <w:divBdr>
                            <w:top w:val="none" w:sz="0" w:space="0" w:color="auto"/>
                            <w:left w:val="none" w:sz="0" w:space="0" w:color="auto"/>
                            <w:bottom w:val="none" w:sz="0" w:space="0" w:color="auto"/>
                            <w:right w:val="none" w:sz="0" w:space="0" w:color="auto"/>
                          </w:divBdr>
                          <w:divsChild>
                            <w:div w:id="1303727150">
                              <w:marLeft w:val="136"/>
                              <w:marRight w:val="95"/>
                              <w:marTop w:val="0"/>
                              <w:marBottom w:val="163"/>
                              <w:divBdr>
                                <w:top w:val="none" w:sz="0" w:space="0" w:color="auto"/>
                                <w:left w:val="none" w:sz="0" w:space="0" w:color="auto"/>
                                <w:bottom w:val="none" w:sz="0" w:space="0" w:color="auto"/>
                                <w:right w:val="none" w:sz="0" w:space="0" w:color="auto"/>
                              </w:divBdr>
                              <w:divsChild>
                                <w:div w:id="18630056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4313">
      <w:bodyDiv w:val="1"/>
      <w:marLeft w:val="0"/>
      <w:marRight w:val="0"/>
      <w:marTop w:val="0"/>
      <w:marBottom w:val="0"/>
      <w:divBdr>
        <w:top w:val="none" w:sz="0" w:space="0" w:color="auto"/>
        <w:left w:val="none" w:sz="0" w:space="0" w:color="auto"/>
        <w:bottom w:val="none" w:sz="0" w:space="0" w:color="auto"/>
        <w:right w:val="none" w:sz="0" w:space="0" w:color="auto"/>
      </w:divBdr>
      <w:divsChild>
        <w:div w:id="130103359">
          <w:marLeft w:val="0"/>
          <w:marRight w:val="0"/>
          <w:marTop w:val="0"/>
          <w:marBottom w:val="0"/>
          <w:divBdr>
            <w:top w:val="single" w:sz="6" w:space="0" w:color="999999"/>
            <w:left w:val="none" w:sz="0" w:space="0" w:color="auto"/>
            <w:bottom w:val="none" w:sz="0" w:space="0" w:color="auto"/>
            <w:right w:val="none" w:sz="0" w:space="0" w:color="auto"/>
          </w:divBdr>
          <w:divsChild>
            <w:div w:id="806707707">
              <w:marLeft w:val="0"/>
              <w:marRight w:val="0"/>
              <w:marTop w:val="204"/>
              <w:marBottom w:val="0"/>
              <w:divBdr>
                <w:top w:val="single" w:sz="6" w:space="0" w:color="FFFFFF"/>
                <w:left w:val="none" w:sz="0" w:space="0" w:color="auto"/>
                <w:bottom w:val="none" w:sz="0" w:space="0" w:color="auto"/>
                <w:right w:val="none" w:sz="0" w:space="0" w:color="auto"/>
              </w:divBdr>
              <w:divsChild>
                <w:div w:id="391806155">
                  <w:marLeft w:val="0"/>
                  <w:marRight w:val="0"/>
                  <w:marTop w:val="0"/>
                  <w:marBottom w:val="0"/>
                  <w:divBdr>
                    <w:top w:val="none" w:sz="0" w:space="0" w:color="auto"/>
                    <w:left w:val="none" w:sz="0" w:space="0" w:color="auto"/>
                    <w:bottom w:val="none" w:sz="0" w:space="0" w:color="auto"/>
                    <w:right w:val="none" w:sz="0" w:space="0" w:color="auto"/>
                  </w:divBdr>
                  <w:divsChild>
                    <w:div w:id="1238981849">
                      <w:marLeft w:val="0"/>
                      <w:marRight w:val="14"/>
                      <w:marTop w:val="0"/>
                      <w:marBottom w:val="0"/>
                      <w:divBdr>
                        <w:top w:val="none" w:sz="0" w:space="0" w:color="auto"/>
                        <w:left w:val="none" w:sz="0" w:space="0" w:color="auto"/>
                        <w:bottom w:val="none" w:sz="0" w:space="0" w:color="auto"/>
                        <w:right w:val="none" w:sz="0" w:space="0" w:color="auto"/>
                      </w:divBdr>
                      <w:divsChild>
                        <w:div w:id="1100487901">
                          <w:marLeft w:val="0"/>
                          <w:marRight w:val="0"/>
                          <w:marTop w:val="0"/>
                          <w:marBottom w:val="0"/>
                          <w:divBdr>
                            <w:top w:val="none" w:sz="0" w:space="0" w:color="auto"/>
                            <w:left w:val="none" w:sz="0" w:space="0" w:color="auto"/>
                            <w:bottom w:val="none" w:sz="0" w:space="0" w:color="auto"/>
                            <w:right w:val="none" w:sz="0" w:space="0" w:color="auto"/>
                          </w:divBdr>
                          <w:divsChild>
                            <w:div w:id="22823785">
                              <w:marLeft w:val="136"/>
                              <w:marRight w:val="95"/>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976652">
      <w:bodyDiv w:val="1"/>
      <w:marLeft w:val="0"/>
      <w:marRight w:val="0"/>
      <w:marTop w:val="0"/>
      <w:marBottom w:val="0"/>
      <w:divBdr>
        <w:top w:val="none" w:sz="0" w:space="0" w:color="auto"/>
        <w:left w:val="none" w:sz="0" w:space="0" w:color="auto"/>
        <w:bottom w:val="none" w:sz="0" w:space="0" w:color="auto"/>
        <w:right w:val="none" w:sz="0" w:space="0" w:color="auto"/>
      </w:divBdr>
      <w:divsChild>
        <w:div w:id="1790660673">
          <w:marLeft w:val="0"/>
          <w:marRight w:val="0"/>
          <w:marTop w:val="0"/>
          <w:marBottom w:val="0"/>
          <w:divBdr>
            <w:top w:val="single" w:sz="6" w:space="0" w:color="999999"/>
            <w:left w:val="none" w:sz="0" w:space="0" w:color="auto"/>
            <w:bottom w:val="none" w:sz="0" w:space="0" w:color="auto"/>
            <w:right w:val="none" w:sz="0" w:space="0" w:color="auto"/>
          </w:divBdr>
          <w:divsChild>
            <w:div w:id="1919291442">
              <w:marLeft w:val="0"/>
              <w:marRight w:val="0"/>
              <w:marTop w:val="204"/>
              <w:marBottom w:val="0"/>
              <w:divBdr>
                <w:top w:val="single" w:sz="6" w:space="0" w:color="FFFFFF"/>
                <w:left w:val="none" w:sz="0" w:space="0" w:color="auto"/>
                <w:bottom w:val="none" w:sz="0" w:space="0" w:color="auto"/>
                <w:right w:val="none" w:sz="0" w:space="0" w:color="auto"/>
              </w:divBdr>
              <w:divsChild>
                <w:div w:id="1443768065">
                  <w:marLeft w:val="0"/>
                  <w:marRight w:val="0"/>
                  <w:marTop w:val="0"/>
                  <w:marBottom w:val="0"/>
                  <w:divBdr>
                    <w:top w:val="none" w:sz="0" w:space="0" w:color="auto"/>
                    <w:left w:val="none" w:sz="0" w:space="0" w:color="auto"/>
                    <w:bottom w:val="none" w:sz="0" w:space="0" w:color="auto"/>
                    <w:right w:val="none" w:sz="0" w:space="0" w:color="auto"/>
                  </w:divBdr>
                  <w:divsChild>
                    <w:div w:id="1522548346">
                      <w:marLeft w:val="0"/>
                      <w:marRight w:val="14"/>
                      <w:marTop w:val="0"/>
                      <w:marBottom w:val="0"/>
                      <w:divBdr>
                        <w:top w:val="none" w:sz="0" w:space="0" w:color="auto"/>
                        <w:left w:val="none" w:sz="0" w:space="0" w:color="auto"/>
                        <w:bottom w:val="none" w:sz="0" w:space="0" w:color="auto"/>
                        <w:right w:val="none" w:sz="0" w:space="0" w:color="auto"/>
                      </w:divBdr>
                      <w:divsChild>
                        <w:div w:id="1086149286">
                          <w:marLeft w:val="0"/>
                          <w:marRight w:val="0"/>
                          <w:marTop w:val="0"/>
                          <w:marBottom w:val="0"/>
                          <w:divBdr>
                            <w:top w:val="none" w:sz="0" w:space="0" w:color="auto"/>
                            <w:left w:val="none" w:sz="0" w:space="0" w:color="auto"/>
                            <w:bottom w:val="none" w:sz="0" w:space="0" w:color="auto"/>
                            <w:right w:val="none" w:sz="0" w:space="0" w:color="auto"/>
                          </w:divBdr>
                          <w:divsChild>
                            <w:div w:id="1842574833">
                              <w:marLeft w:val="136"/>
                              <w:marRight w:val="95"/>
                              <w:marTop w:val="0"/>
                              <w:marBottom w:val="163"/>
                              <w:divBdr>
                                <w:top w:val="none" w:sz="0" w:space="0" w:color="auto"/>
                                <w:left w:val="none" w:sz="0" w:space="0" w:color="auto"/>
                                <w:bottom w:val="none" w:sz="0" w:space="0" w:color="auto"/>
                                <w:right w:val="none" w:sz="0" w:space="0" w:color="auto"/>
                              </w:divBdr>
                              <w:divsChild>
                                <w:div w:id="4641314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pri.org/publications/workingpapers/wp78.html" TargetMode="External"/><Relationship Id="rId3" Type="http://schemas.openxmlformats.org/officeDocument/2006/relationships/webSettings" Target="webSettings.xml"/><Relationship Id="rId7" Type="http://schemas.openxmlformats.org/officeDocument/2006/relationships/hyperlink" Target="http://news.xinhuanet.com/english/2008-05/08/content_812433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escan.com/commentary-and-analysis/press-releases/press-releases-2012/84-press-releases-2012/186-views-of-europe-slide-sharply-in-global-poll-while-views-of-china-improve.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6372</Characters>
  <Application>Microsoft Office Word</Application>
  <DocSecurity>4</DocSecurity>
  <Lines>53</Lines>
  <Paragraphs>14</Paragraphs>
  <ScaleCrop>false</ScaleCrop>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2012-11-22T04:43:00Z</cp:lastPrinted>
  <dcterms:created xsi:type="dcterms:W3CDTF">2012-12-10T08:15:00Z</dcterms:created>
  <dcterms:modified xsi:type="dcterms:W3CDTF">2012-12-10T08:15:00Z</dcterms:modified>
</cp:coreProperties>
</file>